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F4" w:rsidRPr="00B81DF4" w:rsidRDefault="00B81DF4" w:rsidP="00B81DF4">
      <w:pPr>
        <w:pStyle w:val="Heading2"/>
        <w:numPr>
          <w:ilvl w:val="0"/>
          <w:numId w:val="0"/>
        </w:numPr>
        <w:ind w:left="576" w:hanging="576"/>
        <w:jc w:val="center"/>
        <w:rPr>
          <w:rFonts w:ascii="Arial" w:hAnsi="Arial" w:cs="Arial"/>
          <w:smallCaps w:val="0"/>
          <w:noProof/>
          <w:sz w:val="44"/>
          <w:szCs w:val="44"/>
          <w:lang w:val="en-GB" w:eastAsia="en-GB"/>
        </w:rPr>
      </w:pPr>
      <w:bookmarkStart w:id="0" w:name="_Toc514091066"/>
      <w:r w:rsidRPr="00B81DF4">
        <w:rPr>
          <w:rFonts w:ascii="Arial" w:hAnsi="Arial" w:cs="Arial"/>
          <w:smallCaps w:val="0"/>
          <w:noProof/>
          <w:sz w:val="44"/>
          <w:szCs w:val="44"/>
          <w:lang w:val="en-GB" w:eastAsia="en-GB"/>
        </w:rPr>
        <w:t>SEVEN KINGS PRACTICE</w:t>
      </w:r>
    </w:p>
    <w:p w:rsidR="000D36B6" w:rsidRPr="00B81DF4" w:rsidRDefault="000D36B6" w:rsidP="00B81DF4">
      <w:pPr>
        <w:pStyle w:val="Heading2"/>
        <w:numPr>
          <w:ilvl w:val="0"/>
          <w:numId w:val="0"/>
        </w:numPr>
        <w:ind w:left="576" w:hanging="576"/>
        <w:jc w:val="center"/>
        <w:rPr>
          <w:rFonts w:asciiTheme="minorHAnsi" w:hAnsiTheme="minorHAnsi" w:cs="Arial"/>
          <w:smallCaps w:val="0"/>
          <w:color w:val="4F6228" w:themeColor="accent3" w:themeShade="80"/>
          <w:sz w:val="52"/>
          <w:szCs w:val="52"/>
        </w:rPr>
      </w:pPr>
      <w:r w:rsidRPr="00B81DF4">
        <w:rPr>
          <w:rFonts w:asciiTheme="minorHAnsi" w:hAnsiTheme="minorHAnsi" w:cs="Arial"/>
          <w:smallCaps w:val="0"/>
          <w:color w:val="4F6228" w:themeColor="accent3" w:themeShade="80"/>
          <w:sz w:val="52"/>
          <w:szCs w:val="52"/>
        </w:rPr>
        <w:t>Practice Privacy Notice</w:t>
      </w:r>
    </w:p>
    <w:p w:rsidR="000D36B6" w:rsidRPr="000D36B6" w:rsidRDefault="000D36B6" w:rsidP="000D36B6">
      <w:pPr>
        <w:rPr>
          <w:rFonts w:cs="Arial"/>
          <w:bCs/>
          <w:color w:val="4F6228" w:themeColor="accent3" w:themeShade="80"/>
          <w:sz w:val="28"/>
          <w:szCs w:val="28"/>
          <w:lang w:eastAsia="en-GB"/>
        </w:rPr>
      </w:pPr>
    </w:p>
    <w:p w:rsidR="00723C30" w:rsidRDefault="00723C30" w:rsidP="000D36B6">
      <w:pPr>
        <w:pStyle w:val="Heading2"/>
        <w:numPr>
          <w:ilvl w:val="0"/>
          <w:numId w:val="0"/>
        </w:numPr>
        <w:ind w:left="576" w:hanging="576"/>
        <w:rPr>
          <w:rFonts w:ascii="Arial" w:hAnsi="Arial" w:cs="Arial"/>
          <w:smallCaps w:val="0"/>
          <w:sz w:val="24"/>
          <w:szCs w:val="24"/>
        </w:rPr>
      </w:pPr>
    </w:p>
    <w:bookmarkEnd w:id="0"/>
    <w:p w:rsidR="005B6A3C" w:rsidRPr="000D36B6" w:rsidRDefault="00B81DF4" w:rsidP="000D36B6">
      <w:pPr>
        <w:jc w:val="both"/>
        <w:rPr>
          <w:rFonts w:cs="Arial"/>
          <w:bCs/>
          <w:color w:val="215868" w:themeColor="accent5" w:themeShade="80"/>
          <w:sz w:val="28"/>
          <w:szCs w:val="28"/>
          <w:lang w:eastAsia="en-GB"/>
        </w:rPr>
      </w:pPr>
      <w:r>
        <w:rPr>
          <w:rFonts w:cs="Arial"/>
          <w:bCs/>
          <w:color w:val="215868" w:themeColor="accent5" w:themeShade="80"/>
          <w:sz w:val="28"/>
          <w:szCs w:val="28"/>
          <w:lang w:eastAsia="en-GB"/>
        </w:rPr>
        <w:t>Seven Kings Practice</w:t>
      </w:r>
      <w:r w:rsidR="005B6A3C" w:rsidRPr="000D36B6">
        <w:rPr>
          <w:rFonts w:cs="Arial"/>
          <w:bCs/>
          <w:color w:val="215868" w:themeColor="accent5" w:themeShade="80"/>
          <w:sz w:val="28"/>
          <w:szCs w:val="28"/>
          <w:lang w:eastAsia="en-GB"/>
        </w:rPr>
        <w:t xml:space="preserve"> has a legal duty to explain how we use any personal information we collect about you, as a registered patient, at the practice. </w:t>
      </w:r>
      <w:proofErr w:type="gramStart"/>
      <w:r w:rsidR="005B6A3C" w:rsidRPr="000D36B6">
        <w:rPr>
          <w:rFonts w:cs="Arial"/>
          <w:bCs/>
          <w:color w:val="215868" w:themeColor="accent5" w:themeShade="80"/>
          <w:sz w:val="28"/>
          <w:szCs w:val="28"/>
          <w:lang w:eastAsia="en-GB"/>
        </w:rPr>
        <w:t>Staff at this practice maintain</w:t>
      </w:r>
      <w:proofErr w:type="gramEnd"/>
      <w:r w:rsidR="005B6A3C" w:rsidRPr="000D36B6">
        <w:rPr>
          <w:rFonts w:cs="Arial"/>
          <w:bCs/>
          <w:color w:val="215868" w:themeColor="accent5" w:themeShade="80"/>
          <w:sz w:val="28"/>
          <w:szCs w:val="28"/>
          <w:lang w:eastAsia="en-GB"/>
        </w:rPr>
        <w:t xml:space="preserve"> records about your health and the treatment you receive in electronic and paper format.    </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What information do we collect about you?</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How we will use your information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w:t>
      </w:r>
      <w:proofErr w:type="spellStart"/>
      <w:r w:rsidRPr="000D36B6">
        <w:rPr>
          <w:rFonts w:cs="Arial"/>
          <w:color w:val="215868" w:themeColor="accent5" w:themeShade="80"/>
          <w:sz w:val="28"/>
          <w:szCs w:val="28"/>
          <w:lang w:val="en-US"/>
        </w:rPr>
        <w:t>Datalink</w:t>
      </w:r>
      <w:proofErr w:type="spellEnd"/>
      <w:r w:rsidRPr="000D36B6">
        <w:rPr>
          <w:rFonts w:cs="Arial"/>
          <w:color w:val="215868" w:themeColor="accent5" w:themeShade="80"/>
          <w:sz w:val="28"/>
          <w:szCs w:val="28"/>
          <w:lang w:val="en-US"/>
        </w:rPr>
        <w:t xml:space="preserve"> and </w:t>
      </w:r>
      <w:proofErr w:type="spellStart"/>
      <w:r w:rsidRPr="000D36B6">
        <w:rPr>
          <w:rFonts w:cs="Arial"/>
          <w:color w:val="215868" w:themeColor="accent5" w:themeShade="80"/>
          <w:sz w:val="28"/>
          <w:szCs w:val="28"/>
          <w:lang w:val="en-US"/>
        </w:rPr>
        <w:t>QResearch</w:t>
      </w:r>
      <w:proofErr w:type="spellEnd"/>
      <w:r w:rsidRPr="000D36B6">
        <w:rPr>
          <w:rFonts w:cs="Arial"/>
          <w:color w:val="215868" w:themeColor="accent5" w:themeShade="80"/>
          <w:sz w:val="28"/>
          <w:szCs w:val="28"/>
          <w:lang w:val="en-US"/>
        </w:rPr>
        <w:t xml:space="preserve"> or others when the law allows. </w:t>
      </w:r>
    </w:p>
    <w:p w:rsidR="005B6A3C" w:rsidRDefault="005B6A3C" w:rsidP="000D36B6">
      <w:pPr>
        <w:jc w:val="both"/>
        <w:rPr>
          <w:rFonts w:cs="Arial"/>
          <w:b/>
          <w:color w:val="215868" w:themeColor="accent5" w:themeShade="80"/>
          <w:sz w:val="28"/>
          <w:szCs w:val="28"/>
          <w:lang w:val="en-US"/>
        </w:rPr>
      </w:pPr>
    </w:p>
    <w:p w:rsidR="00B81DF4" w:rsidRPr="000D36B6" w:rsidRDefault="00B81DF4" w:rsidP="000D36B6">
      <w:pPr>
        <w:jc w:val="both"/>
        <w:rPr>
          <w:rFonts w:cs="Arial"/>
          <w:b/>
          <w:color w:val="215868" w:themeColor="accent5" w:themeShade="80"/>
          <w:sz w:val="28"/>
          <w:szCs w:val="28"/>
          <w:lang w:val="en-US"/>
        </w:rPr>
      </w:pP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lastRenderedPageBreak/>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Maintaining confidentiality and accessing your records</w:t>
      </w:r>
    </w:p>
    <w:p w:rsidR="005B6A3C" w:rsidRPr="000D36B6" w:rsidRDefault="005B6A3C" w:rsidP="000D36B6">
      <w:pPr>
        <w:jc w:val="both"/>
        <w:rPr>
          <w:rFonts w:cs="Arial"/>
          <w:b/>
          <w:color w:val="215868" w:themeColor="accent5" w:themeShade="80"/>
          <w:sz w:val="28"/>
          <w:szCs w:val="28"/>
          <w:lang w:val="en-US"/>
        </w:rPr>
      </w:pPr>
      <w:r w:rsidRPr="000D36B6">
        <w:rPr>
          <w:rFonts w:cs="Arial"/>
          <w:color w:val="215868" w:themeColor="accent5" w:themeShade="80"/>
          <w:sz w:val="28"/>
          <w:szCs w:val="28"/>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0D36B6">
        <w:rPr>
          <w:rFonts w:cs="Arial"/>
          <w:color w:val="215868" w:themeColor="accent5" w:themeShade="80"/>
          <w:sz w:val="28"/>
          <w:szCs w:val="28"/>
          <w:lang w:val="en-US"/>
        </w:rPr>
        <w:t>inaccuracies,</w:t>
      </w:r>
      <w:proofErr w:type="gramEnd"/>
      <w:r w:rsidRPr="000D36B6">
        <w:rPr>
          <w:rFonts w:cs="Arial"/>
          <w:color w:val="215868" w:themeColor="accent5" w:themeShade="80"/>
          <w:sz w:val="28"/>
          <w:szCs w:val="28"/>
          <w:lang w:val="en-US"/>
        </w:rPr>
        <w:t xml:space="preserve"> you have a right to have the inaccurate data corrected.</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Risk stratification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sidR="00723C30" w:rsidRPr="000D36B6">
        <w:rPr>
          <w:rFonts w:cs="Arial"/>
          <w:color w:val="215868" w:themeColor="accent5" w:themeShade="80"/>
          <w:sz w:val="28"/>
          <w:szCs w:val="28"/>
          <w:lang w:val="en-US"/>
        </w:rPr>
        <w:t>The Palms Medical Centre</w:t>
      </w:r>
      <w:r w:rsidRPr="000D36B6">
        <w:rPr>
          <w:rFonts w:cs="Arial"/>
          <w:color w:val="215868" w:themeColor="accent5" w:themeShade="80"/>
          <w:sz w:val="28"/>
          <w:szCs w:val="28"/>
          <w:lang w:val="en-US"/>
        </w:rPr>
        <w:t>; this information is processed electronically and given a risk score which is relayed to your GP who can then decide on any necessary actions to ensure that you receive the most appropriate care.</w:t>
      </w:r>
    </w:p>
    <w:p w:rsidR="005B6A3C" w:rsidRDefault="005B6A3C" w:rsidP="000D36B6">
      <w:pPr>
        <w:jc w:val="both"/>
        <w:rPr>
          <w:rFonts w:cs="Arial"/>
          <w:b/>
          <w:color w:val="215868" w:themeColor="accent5" w:themeShade="80"/>
          <w:sz w:val="28"/>
          <w:szCs w:val="28"/>
          <w:lang w:val="en-US"/>
        </w:rPr>
      </w:pPr>
    </w:p>
    <w:p w:rsid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Invoice validation</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lastRenderedPageBreak/>
        <w:t>Opt-outs</w:t>
      </w:r>
    </w:p>
    <w:p w:rsidR="005B6A3C"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programme) or if you are unable to do so or do not wish to do so online, by speaking to a member of staff.</w:t>
      </w:r>
    </w:p>
    <w:p w:rsidR="005B6A3C" w:rsidRPr="000D36B6" w:rsidRDefault="005B6A3C" w:rsidP="000D36B6">
      <w:pPr>
        <w:jc w:val="both"/>
        <w:rPr>
          <w:rFonts w:cs="Arial"/>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Retention periods</w:t>
      </w:r>
    </w:p>
    <w:p w:rsidR="00723C30" w:rsidRPr="000D36B6" w:rsidRDefault="005B6A3C" w:rsidP="000D36B6">
      <w:pPr>
        <w:jc w:val="both"/>
        <w:rPr>
          <w:rFonts w:cs="Arial"/>
          <w:color w:val="215868" w:themeColor="accent5" w:themeShade="80"/>
          <w:sz w:val="28"/>
          <w:szCs w:val="28"/>
          <w:lang w:val="en-US"/>
        </w:rPr>
      </w:pPr>
      <w:r w:rsidRPr="000D36B6">
        <w:rPr>
          <w:rFonts w:cs="Arial"/>
          <w:color w:val="215868" w:themeColor="accent5" w:themeShade="80"/>
          <w:sz w:val="28"/>
          <w:szCs w:val="28"/>
          <w:lang w:val="en-US"/>
        </w:rPr>
        <w:t xml:space="preserve">In accordance with the NHS Codes of Practice for Records Management, your healthcare records will be retained for 10 years after death, or if a patient emigrates, for 10 years after the date of emigration. </w:t>
      </w:r>
    </w:p>
    <w:p w:rsidR="005B6A3C" w:rsidRPr="000D36B6" w:rsidRDefault="005B6A3C" w:rsidP="000D36B6">
      <w:pPr>
        <w:jc w:val="both"/>
        <w:rPr>
          <w:rFonts w:cs="Arial"/>
          <w:b/>
          <w:color w:val="215868" w:themeColor="accent5" w:themeShade="80"/>
          <w:sz w:val="28"/>
          <w:szCs w:val="28"/>
          <w:lang w:val="en-US"/>
        </w:rPr>
      </w:pPr>
    </w:p>
    <w:p w:rsidR="005B6A3C" w:rsidRPr="000D36B6" w:rsidRDefault="005B6A3C" w:rsidP="000D36B6">
      <w:pPr>
        <w:jc w:val="both"/>
        <w:rPr>
          <w:rFonts w:cs="Arial"/>
          <w:b/>
          <w:color w:val="215868" w:themeColor="accent5" w:themeShade="80"/>
          <w:sz w:val="28"/>
          <w:szCs w:val="28"/>
          <w:lang w:val="en-US"/>
        </w:rPr>
      </w:pPr>
      <w:r w:rsidRPr="000D36B6">
        <w:rPr>
          <w:rFonts w:cs="Arial"/>
          <w:b/>
          <w:color w:val="215868" w:themeColor="accent5" w:themeShade="80"/>
          <w:sz w:val="28"/>
          <w:szCs w:val="28"/>
          <w:lang w:val="en-US"/>
        </w:rPr>
        <w:t>What to do if you have any questions</w:t>
      </w: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Should you have any questions about our privacy policy or the information we hold about you, you can:</w:t>
      </w:r>
    </w:p>
    <w:p w:rsidR="005B6A3C" w:rsidRPr="000D36B6" w:rsidRDefault="005B6A3C" w:rsidP="005B6A3C">
      <w:pPr>
        <w:rPr>
          <w:rFonts w:cs="Arial"/>
          <w:color w:val="215868" w:themeColor="accent5" w:themeShade="80"/>
          <w:sz w:val="28"/>
          <w:szCs w:val="28"/>
          <w:lang w:val="en-US"/>
        </w:rPr>
      </w:pPr>
    </w:p>
    <w:p w:rsidR="00723C30" w:rsidRDefault="005B6A3C" w:rsidP="00723C30">
      <w:pPr>
        <w:pStyle w:val="ListParagraph"/>
        <w:numPr>
          <w:ilvl w:val="0"/>
          <w:numId w:val="3"/>
        </w:numPr>
        <w:rPr>
          <w:rFonts w:cs="Arial"/>
          <w:color w:val="215868" w:themeColor="accent5" w:themeShade="80"/>
          <w:sz w:val="28"/>
          <w:szCs w:val="28"/>
          <w:lang w:val="en-US"/>
        </w:rPr>
      </w:pPr>
      <w:r w:rsidRPr="000D36B6">
        <w:rPr>
          <w:rFonts w:cs="Arial"/>
          <w:color w:val="215868" w:themeColor="accent5" w:themeShade="80"/>
          <w:sz w:val="28"/>
          <w:szCs w:val="28"/>
          <w:lang w:val="en-US"/>
        </w:rPr>
        <w:t xml:space="preserve">Write to the data controller </w:t>
      </w:r>
      <w:r w:rsidR="00B81DF4">
        <w:rPr>
          <w:rFonts w:cs="Arial"/>
          <w:color w:val="215868" w:themeColor="accent5" w:themeShade="80"/>
          <w:sz w:val="28"/>
          <w:szCs w:val="28"/>
          <w:lang w:val="en-US"/>
        </w:rPr>
        <w:t>________________________</w:t>
      </w:r>
      <w:bookmarkStart w:id="1" w:name="_GoBack"/>
      <w:bookmarkEnd w:id="1"/>
    </w:p>
    <w:p w:rsidR="00B81DF4" w:rsidRPr="000D36B6" w:rsidRDefault="00B81DF4" w:rsidP="00B81DF4">
      <w:pPr>
        <w:pStyle w:val="ListParagraph"/>
        <w:rPr>
          <w:rStyle w:val="FootnoteReference"/>
          <w:rFonts w:cs="Arial"/>
          <w:color w:val="215868" w:themeColor="accent5" w:themeShade="80"/>
          <w:sz w:val="28"/>
          <w:szCs w:val="28"/>
          <w:vertAlign w:val="baseline"/>
          <w:lang w:val="en-US"/>
        </w:rPr>
      </w:pPr>
    </w:p>
    <w:p w:rsidR="005B6A3C" w:rsidRPr="000D36B6" w:rsidRDefault="000D36B6" w:rsidP="00723C30">
      <w:pPr>
        <w:pStyle w:val="ListParagraph"/>
        <w:numPr>
          <w:ilvl w:val="0"/>
          <w:numId w:val="3"/>
        </w:numPr>
        <w:rPr>
          <w:rFonts w:cs="Arial"/>
          <w:color w:val="215868" w:themeColor="accent5" w:themeShade="80"/>
          <w:sz w:val="28"/>
          <w:szCs w:val="28"/>
          <w:lang w:val="en-US"/>
        </w:rPr>
      </w:pPr>
      <w:r w:rsidRPr="000D36B6">
        <w:rPr>
          <w:rFonts w:cs="Arial"/>
          <w:color w:val="215868" w:themeColor="accent5" w:themeShade="80"/>
          <w:sz w:val="28"/>
          <w:szCs w:val="28"/>
          <w:lang w:val="en-US"/>
        </w:rPr>
        <w:t>Write to the</w:t>
      </w:r>
      <w:r w:rsidR="00B81DF4">
        <w:rPr>
          <w:rFonts w:cs="Arial"/>
          <w:color w:val="215868" w:themeColor="accent5" w:themeShade="80"/>
          <w:sz w:val="28"/>
          <w:szCs w:val="28"/>
          <w:lang w:val="en-US"/>
        </w:rPr>
        <w:t xml:space="preserve"> </w:t>
      </w:r>
      <w:proofErr w:type="spellStart"/>
      <w:r w:rsidR="00B81DF4">
        <w:rPr>
          <w:rFonts w:cs="Arial"/>
          <w:color w:val="215868" w:themeColor="accent5" w:themeShade="80"/>
          <w:sz w:val="28"/>
          <w:szCs w:val="28"/>
          <w:lang w:val="en-US"/>
        </w:rPr>
        <w:t>Dr</w:t>
      </w:r>
      <w:proofErr w:type="spellEnd"/>
      <w:r w:rsidR="00B81DF4">
        <w:rPr>
          <w:rFonts w:cs="Arial"/>
          <w:color w:val="215868" w:themeColor="accent5" w:themeShade="80"/>
          <w:sz w:val="28"/>
          <w:szCs w:val="28"/>
          <w:lang w:val="en-US"/>
        </w:rPr>
        <w:t xml:space="preserve"> G Patel</w:t>
      </w:r>
      <w:r w:rsidR="00723C30" w:rsidRPr="000D36B6">
        <w:rPr>
          <w:rFonts w:cs="Arial"/>
          <w:color w:val="215868" w:themeColor="accent5" w:themeShade="80"/>
          <w:sz w:val="28"/>
          <w:szCs w:val="28"/>
          <w:lang w:val="en-US"/>
        </w:rPr>
        <w:t>.</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 xml:space="preserve">The Data Protection Officer (DPO) </w:t>
      </w:r>
      <w:r w:rsidR="00B81DF4">
        <w:rPr>
          <w:rFonts w:cs="Arial"/>
          <w:color w:val="215868" w:themeColor="accent5" w:themeShade="80"/>
          <w:sz w:val="28"/>
          <w:szCs w:val="28"/>
          <w:lang w:val="en-US"/>
        </w:rPr>
        <w:t>for Seven Kings Practice</w:t>
      </w:r>
      <w:r w:rsidRPr="000D36B6">
        <w:rPr>
          <w:rFonts w:cs="Arial"/>
          <w:color w:val="215868" w:themeColor="accent5" w:themeShade="80"/>
          <w:sz w:val="28"/>
          <w:szCs w:val="28"/>
          <w:lang w:val="en-US"/>
        </w:rPr>
        <w:t xml:space="preserve"> is</w:t>
      </w:r>
      <w:r w:rsidR="00B81DF4">
        <w:rPr>
          <w:rFonts w:cs="Arial"/>
          <w:color w:val="215868" w:themeColor="accent5" w:themeShade="80"/>
          <w:sz w:val="28"/>
          <w:szCs w:val="28"/>
          <w:lang w:val="en-US"/>
        </w:rPr>
        <w:t xml:space="preserve"> </w:t>
      </w:r>
      <w:proofErr w:type="spellStart"/>
      <w:r w:rsidR="00B81DF4">
        <w:rPr>
          <w:rFonts w:cs="Arial"/>
          <w:color w:val="215868" w:themeColor="accent5" w:themeShade="80"/>
          <w:sz w:val="28"/>
          <w:szCs w:val="28"/>
          <w:lang w:val="en-US"/>
        </w:rPr>
        <w:t>Dr</w:t>
      </w:r>
      <w:proofErr w:type="spellEnd"/>
      <w:r w:rsidR="00B81DF4">
        <w:rPr>
          <w:rFonts w:cs="Arial"/>
          <w:color w:val="215868" w:themeColor="accent5" w:themeShade="80"/>
          <w:sz w:val="28"/>
          <w:szCs w:val="28"/>
          <w:lang w:val="en-US"/>
        </w:rPr>
        <w:t xml:space="preserve"> G Patel</w:t>
      </w:r>
      <w:r w:rsidRPr="000D36B6">
        <w:rPr>
          <w:rFonts w:cs="Arial"/>
          <w:color w:val="215868" w:themeColor="accent5" w:themeShade="80"/>
          <w:sz w:val="28"/>
          <w:szCs w:val="28"/>
          <w:lang w:val="en-US"/>
        </w:rPr>
        <w:t xml:space="preserve"> and </w:t>
      </w:r>
      <w:r w:rsidR="00723C30" w:rsidRPr="000D36B6">
        <w:rPr>
          <w:rFonts w:cs="Arial"/>
          <w:color w:val="215868" w:themeColor="accent5" w:themeShade="80"/>
          <w:sz w:val="28"/>
          <w:szCs w:val="28"/>
          <w:lang w:val="en-US"/>
        </w:rPr>
        <w:t>s</w:t>
      </w:r>
      <w:r w:rsidRPr="000D36B6">
        <w:rPr>
          <w:rFonts w:cs="Arial"/>
          <w:color w:val="215868" w:themeColor="accent5" w:themeShade="80"/>
          <w:sz w:val="28"/>
          <w:szCs w:val="28"/>
          <w:lang w:val="en-US"/>
        </w:rPr>
        <w:t>he is based at</w:t>
      </w:r>
      <w:r w:rsidR="009373CD">
        <w:rPr>
          <w:rFonts w:cs="Arial"/>
          <w:color w:val="215868" w:themeColor="accent5" w:themeShade="80"/>
          <w:sz w:val="28"/>
          <w:szCs w:val="28"/>
          <w:lang w:val="en-US"/>
        </w:rPr>
        <w:t xml:space="preserve"> the</w:t>
      </w:r>
      <w:r w:rsidRPr="000D36B6">
        <w:rPr>
          <w:rFonts w:cs="Arial"/>
          <w:color w:val="215868" w:themeColor="accent5" w:themeShade="80"/>
          <w:sz w:val="28"/>
          <w:szCs w:val="28"/>
          <w:lang w:val="en-US"/>
        </w:rPr>
        <w:t xml:space="preserve"> Practice.</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b/>
          <w:color w:val="215868" w:themeColor="accent5" w:themeShade="80"/>
          <w:sz w:val="28"/>
          <w:szCs w:val="28"/>
          <w:lang w:val="en-US"/>
        </w:rPr>
      </w:pPr>
      <w:r w:rsidRPr="000D36B6">
        <w:rPr>
          <w:rFonts w:cs="Arial"/>
          <w:b/>
          <w:color w:val="215868" w:themeColor="accent5" w:themeShade="80"/>
          <w:sz w:val="28"/>
          <w:szCs w:val="28"/>
          <w:lang w:val="en-US"/>
        </w:rPr>
        <w:t>Complaints</w:t>
      </w:r>
    </w:p>
    <w:p w:rsidR="005B6A3C" w:rsidRPr="000D36B6" w:rsidRDefault="005B6A3C" w:rsidP="005B6A3C">
      <w:pPr>
        <w:rPr>
          <w:rFonts w:cs="Arial"/>
          <w:color w:val="215868" w:themeColor="accent5" w:themeShade="80"/>
          <w:sz w:val="28"/>
          <w:szCs w:val="28"/>
          <w:lang w:val="en-US"/>
        </w:rPr>
      </w:pPr>
      <w:r w:rsidRPr="000D36B6">
        <w:rPr>
          <w:rFonts w:cs="Arial"/>
          <w:color w:val="215868" w:themeColor="accent5" w:themeShade="80"/>
          <w:sz w:val="28"/>
          <w:szCs w:val="28"/>
          <w:lang w:val="en-US"/>
        </w:rPr>
        <w:t xml:space="preserve">In the unlikely event that you are unhappy with any element of our data-processing methods, you have the right to lodge a complaint with the ICO. For further details, visit ico.org.uk and select ‘Raising a concern’. </w:t>
      </w:r>
    </w:p>
    <w:p w:rsidR="005B6A3C" w:rsidRPr="000D36B6" w:rsidRDefault="005B6A3C" w:rsidP="005B6A3C">
      <w:pPr>
        <w:rPr>
          <w:rFonts w:cs="Arial"/>
          <w:color w:val="215868" w:themeColor="accent5" w:themeShade="80"/>
          <w:sz w:val="28"/>
          <w:szCs w:val="28"/>
          <w:lang w:val="en-US"/>
        </w:rPr>
      </w:pPr>
    </w:p>
    <w:p w:rsidR="005B6A3C" w:rsidRPr="000D36B6" w:rsidRDefault="005B6A3C" w:rsidP="005B6A3C">
      <w:pPr>
        <w:rPr>
          <w:rFonts w:cs="Arial"/>
          <w:b/>
          <w:color w:val="215868" w:themeColor="accent5" w:themeShade="80"/>
          <w:sz w:val="28"/>
          <w:szCs w:val="28"/>
          <w:lang w:val="en-US"/>
        </w:rPr>
      </w:pPr>
      <w:r w:rsidRPr="000D36B6">
        <w:rPr>
          <w:rFonts w:cs="Arial"/>
          <w:b/>
          <w:color w:val="215868" w:themeColor="accent5" w:themeShade="80"/>
          <w:sz w:val="28"/>
          <w:szCs w:val="28"/>
          <w:lang w:val="en-US"/>
        </w:rPr>
        <w:t>Changes to our privacy policy</w:t>
      </w:r>
    </w:p>
    <w:p w:rsidR="00F115A4" w:rsidRPr="000D36B6" w:rsidRDefault="005B6A3C">
      <w:pPr>
        <w:rPr>
          <w:sz w:val="28"/>
          <w:szCs w:val="28"/>
        </w:rPr>
      </w:pPr>
      <w:r w:rsidRPr="000D36B6">
        <w:rPr>
          <w:rFonts w:cs="Arial"/>
          <w:color w:val="215868" w:themeColor="accent5" w:themeShade="80"/>
          <w:sz w:val="28"/>
          <w:szCs w:val="28"/>
          <w:lang w:val="en-US"/>
        </w:rPr>
        <w:t xml:space="preserve">We regularly review our privacy policy and any updates will be published on our website, in our newsletter and on posters to reflect the changes. This policy is to be reviewed </w:t>
      </w:r>
      <w:r w:rsidR="00723C30" w:rsidRPr="000D36B6">
        <w:rPr>
          <w:rFonts w:cs="Arial"/>
          <w:color w:val="215868" w:themeColor="accent5" w:themeShade="80"/>
          <w:sz w:val="28"/>
          <w:szCs w:val="28"/>
          <w:lang w:val="en-US"/>
        </w:rPr>
        <w:t xml:space="preserve">in </w:t>
      </w:r>
      <w:r w:rsidR="00B81DF4">
        <w:rPr>
          <w:rFonts w:cs="Arial"/>
          <w:color w:val="215868" w:themeColor="accent5" w:themeShade="80"/>
          <w:sz w:val="28"/>
          <w:szCs w:val="28"/>
          <w:lang w:val="en-US"/>
        </w:rPr>
        <w:t>September 2020</w:t>
      </w:r>
      <w:r w:rsidRPr="000D36B6">
        <w:rPr>
          <w:rFonts w:cs="Arial"/>
          <w:color w:val="215868" w:themeColor="accent5" w:themeShade="80"/>
          <w:sz w:val="28"/>
          <w:szCs w:val="28"/>
          <w:lang w:val="en-US"/>
        </w:rPr>
        <w:t xml:space="preserve">.  </w:t>
      </w:r>
    </w:p>
    <w:sectPr w:rsidR="00F115A4" w:rsidRPr="000D36B6" w:rsidSect="00723C30">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3C" w:rsidRDefault="005B6A3C" w:rsidP="005B6A3C">
      <w:r>
        <w:separator/>
      </w:r>
    </w:p>
  </w:endnote>
  <w:endnote w:type="continuationSeparator" w:id="0">
    <w:p w:rsidR="005B6A3C" w:rsidRDefault="005B6A3C" w:rsidP="005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3C" w:rsidRDefault="005B6A3C" w:rsidP="005B6A3C">
      <w:r>
        <w:separator/>
      </w:r>
    </w:p>
  </w:footnote>
  <w:footnote w:type="continuationSeparator" w:id="0">
    <w:p w:rsidR="005B6A3C" w:rsidRDefault="005B6A3C" w:rsidP="005B6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59942D4"/>
    <w:multiLevelType w:val="hybridMultilevel"/>
    <w:tmpl w:val="0E02D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3C"/>
    <w:rsid w:val="00076FC8"/>
    <w:rsid w:val="000D36B6"/>
    <w:rsid w:val="00455225"/>
    <w:rsid w:val="004F7069"/>
    <w:rsid w:val="00526BFC"/>
    <w:rsid w:val="005B6A3C"/>
    <w:rsid w:val="007002D4"/>
    <w:rsid w:val="00723C30"/>
    <w:rsid w:val="009373CD"/>
    <w:rsid w:val="00B3529C"/>
    <w:rsid w:val="00B52491"/>
    <w:rsid w:val="00B81DF4"/>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3C"/>
    <w:rPr>
      <w:rFonts w:asciiTheme="minorHAnsi" w:hAnsiTheme="minorHAnsi"/>
    </w:rPr>
  </w:style>
  <w:style w:type="paragraph" w:styleId="Heading1">
    <w:name w:val="heading 1"/>
    <w:basedOn w:val="Normal"/>
    <w:next w:val="Normal"/>
    <w:link w:val="Heading1Char"/>
    <w:uiPriority w:val="9"/>
    <w:qFormat/>
    <w:rsid w:val="005B6A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B6A3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B6A3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5B6A3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5B6A3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5B6A3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5B6A3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5B6A3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B6A3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3C"/>
    <w:rPr>
      <w:rFonts w:cs="Arial"/>
      <w:b/>
      <w:bCs/>
      <w:kern w:val="32"/>
      <w:sz w:val="32"/>
      <w:szCs w:val="32"/>
    </w:rPr>
  </w:style>
  <w:style w:type="character" w:customStyle="1" w:styleId="Heading2Char">
    <w:name w:val="Heading 2 Char"/>
    <w:basedOn w:val="DefaultParagraphFont"/>
    <w:link w:val="Heading2"/>
    <w:uiPriority w:val="9"/>
    <w:rsid w:val="005B6A3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B6A3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B6A3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B6A3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5B6A3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5B6A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B6A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B6A3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B6A3C"/>
    <w:pPr>
      <w:ind w:left="720"/>
      <w:contextualSpacing/>
    </w:pPr>
  </w:style>
  <w:style w:type="character" w:styleId="Hyperlink">
    <w:name w:val="Hyperlink"/>
    <w:basedOn w:val="DefaultParagraphFont"/>
    <w:uiPriority w:val="99"/>
    <w:unhideWhenUsed/>
    <w:rsid w:val="005B6A3C"/>
    <w:rPr>
      <w:color w:val="0000FF" w:themeColor="hyperlink"/>
      <w:u w:val="single"/>
    </w:rPr>
  </w:style>
  <w:style w:type="paragraph" w:styleId="FootnoteText">
    <w:name w:val="footnote text"/>
    <w:basedOn w:val="Normal"/>
    <w:link w:val="FootnoteTextChar"/>
    <w:unhideWhenUsed/>
    <w:rsid w:val="005B6A3C"/>
    <w:rPr>
      <w:sz w:val="24"/>
      <w:szCs w:val="24"/>
    </w:rPr>
  </w:style>
  <w:style w:type="character" w:customStyle="1" w:styleId="FootnoteTextChar">
    <w:name w:val="Footnote Text Char"/>
    <w:basedOn w:val="DefaultParagraphFont"/>
    <w:link w:val="FootnoteText"/>
    <w:rsid w:val="005B6A3C"/>
    <w:rPr>
      <w:rFonts w:asciiTheme="minorHAnsi" w:hAnsiTheme="minorHAnsi"/>
      <w:sz w:val="24"/>
      <w:szCs w:val="24"/>
    </w:rPr>
  </w:style>
  <w:style w:type="character" w:styleId="FootnoteReference">
    <w:name w:val="footnote reference"/>
    <w:basedOn w:val="DefaultParagraphFont"/>
    <w:unhideWhenUsed/>
    <w:rsid w:val="005B6A3C"/>
    <w:rPr>
      <w:vertAlign w:val="superscript"/>
    </w:rPr>
  </w:style>
  <w:style w:type="paragraph" w:styleId="BalloonText">
    <w:name w:val="Balloon Text"/>
    <w:basedOn w:val="Normal"/>
    <w:link w:val="BalloonTextChar"/>
    <w:uiPriority w:val="99"/>
    <w:semiHidden/>
    <w:unhideWhenUsed/>
    <w:rsid w:val="00723C30"/>
    <w:rPr>
      <w:rFonts w:ascii="Tahoma" w:hAnsi="Tahoma" w:cs="Tahoma"/>
      <w:sz w:val="16"/>
      <w:szCs w:val="16"/>
    </w:rPr>
  </w:style>
  <w:style w:type="character" w:customStyle="1" w:styleId="BalloonTextChar">
    <w:name w:val="Balloon Text Char"/>
    <w:basedOn w:val="DefaultParagraphFont"/>
    <w:link w:val="BalloonText"/>
    <w:uiPriority w:val="99"/>
    <w:semiHidden/>
    <w:rsid w:val="00723C30"/>
    <w:rPr>
      <w:rFonts w:ascii="Tahoma" w:hAnsi="Tahoma" w:cs="Tahoma"/>
      <w:sz w:val="16"/>
      <w:szCs w:val="16"/>
    </w:rPr>
  </w:style>
  <w:style w:type="paragraph" w:styleId="Header">
    <w:name w:val="header"/>
    <w:basedOn w:val="Normal"/>
    <w:link w:val="HeaderChar"/>
    <w:uiPriority w:val="99"/>
    <w:unhideWhenUsed/>
    <w:rsid w:val="000D36B6"/>
    <w:pPr>
      <w:tabs>
        <w:tab w:val="center" w:pos="4513"/>
        <w:tab w:val="right" w:pos="9026"/>
      </w:tabs>
    </w:pPr>
  </w:style>
  <w:style w:type="character" w:customStyle="1" w:styleId="HeaderChar">
    <w:name w:val="Header Char"/>
    <w:basedOn w:val="DefaultParagraphFont"/>
    <w:link w:val="Header"/>
    <w:uiPriority w:val="99"/>
    <w:rsid w:val="000D36B6"/>
    <w:rPr>
      <w:rFonts w:asciiTheme="minorHAnsi" w:hAnsiTheme="minorHAnsi"/>
    </w:rPr>
  </w:style>
  <w:style w:type="paragraph" w:styleId="Footer">
    <w:name w:val="footer"/>
    <w:basedOn w:val="Normal"/>
    <w:link w:val="FooterChar"/>
    <w:uiPriority w:val="99"/>
    <w:unhideWhenUsed/>
    <w:rsid w:val="000D36B6"/>
    <w:pPr>
      <w:tabs>
        <w:tab w:val="center" w:pos="4513"/>
        <w:tab w:val="right" w:pos="9026"/>
      </w:tabs>
    </w:pPr>
  </w:style>
  <w:style w:type="character" w:customStyle="1" w:styleId="FooterChar">
    <w:name w:val="Footer Char"/>
    <w:basedOn w:val="DefaultParagraphFont"/>
    <w:link w:val="Footer"/>
    <w:uiPriority w:val="99"/>
    <w:rsid w:val="000D36B6"/>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3C"/>
    <w:rPr>
      <w:rFonts w:asciiTheme="minorHAnsi" w:hAnsiTheme="minorHAnsi"/>
    </w:rPr>
  </w:style>
  <w:style w:type="paragraph" w:styleId="Heading1">
    <w:name w:val="heading 1"/>
    <w:basedOn w:val="Normal"/>
    <w:next w:val="Normal"/>
    <w:link w:val="Heading1Char"/>
    <w:uiPriority w:val="9"/>
    <w:qFormat/>
    <w:rsid w:val="005B6A3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5B6A3C"/>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5B6A3C"/>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5B6A3C"/>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5B6A3C"/>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5B6A3C"/>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5B6A3C"/>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5B6A3C"/>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5B6A3C"/>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A3C"/>
    <w:rPr>
      <w:rFonts w:cs="Arial"/>
      <w:b/>
      <w:bCs/>
      <w:kern w:val="32"/>
      <w:sz w:val="32"/>
      <w:szCs w:val="32"/>
    </w:rPr>
  </w:style>
  <w:style w:type="character" w:customStyle="1" w:styleId="Heading2Char">
    <w:name w:val="Heading 2 Char"/>
    <w:basedOn w:val="DefaultParagraphFont"/>
    <w:link w:val="Heading2"/>
    <w:uiPriority w:val="9"/>
    <w:rsid w:val="005B6A3C"/>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5B6A3C"/>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5B6A3C"/>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5B6A3C"/>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5B6A3C"/>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5B6A3C"/>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5B6A3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B6A3C"/>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5B6A3C"/>
    <w:pPr>
      <w:ind w:left="720"/>
      <w:contextualSpacing/>
    </w:pPr>
  </w:style>
  <w:style w:type="character" w:styleId="Hyperlink">
    <w:name w:val="Hyperlink"/>
    <w:basedOn w:val="DefaultParagraphFont"/>
    <w:uiPriority w:val="99"/>
    <w:unhideWhenUsed/>
    <w:rsid w:val="005B6A3C"/>
    <w:rPr>
      <w:color w:val="0000FF" w:themeColor="hyperlink"/>
      <w:u w:val="single"/>
    </w:rPr>
  </w:style>
  <w:style w:type="paragraph" w:styleId="FootnoteText">
    <w:name w:val="footnote text"/>
    <w:basedOn w:val="Normal"/>
    <w:link w:val="FootnoteTextChar"/>
    <w:unhideWhenUsed/>
    <w:rsid w:val="005B6A3C"/>
    <w:rPr>
      <w:sz w:val="24"/>
      <w:szCs w:val="24"/>
    </w:rPr>
  </w:style>
  <w:style w:type="character" w:customStyle="1" w:styleId="FootnoteTextChar">
    <w:name w:val="Footnote Text Char"/>
    <w:basedOn w:val="DefaultParagraphFont"/>
    <w:link w:val="FootnoteText"/>
    <w:rsid w:val="005B6A3C"/>
    <w:rPr>
      <w:rFonts w:asciiTheme="minorHAnsi" w:hAnsiTheme="minorHAnsi"/>
      <w:sz w:val="24"/>
      <w:szCs w:val="24"/>
    </w:rPr>
  </w:style>
  <w:style w:type="character" w:styleId="FootnoteReference">
    <w:name w:val="footnote reference"/>
    <w:basedOn w:val="DefaultParagraphFont"/>
    <w:unhideWhenUsed/>
    <w:rsid w:val="005B6A3C"/>
    <w:rPr>
      <w:vertAlign w:val="superscript"/>
    </w:rPr>
  </w:style>
  <w:style w:type="paragraph" w:styleId="BalloonText">
    <w:name w:val="Balloon Text"/>
    <w:basedOn w:val="Normal"/>
    <w:link w:val="BalloonTextChar"/>
    <w:uiPriority w:val="99"/>
    <w:semiHidden/>
    <w:unhideWhenUsed/>
    <w:rsid w:val="00723C30"/>
    <w:rPr>
      <w:rFonts w:ascii="Tahoma" w:hAnsi="Tahoma" w:cs="Tahoma"/>
      <w:sz w:val="16"/>
      <w:szCs w:val="16"/>
    </w:rPr>
  </w:style>
  <w:style w:type="character" w:customStyle="1" w:styleId="BalloonTextChar">
    <w:name w:val="Balloon Text Char"/>
    <w:basedOn w:val="DefaultParagraphFont"/>
    <w:link w:val="BalloonText"/>
    <w:uiPriority w:val="99"/>
    <w:semiHidden/>
    <w:rsid w:val="00723C30"/>
    <w:rPr>
      <w:rFonts w:ascii="Tahoma" w:hAnsi="Tahoma" w:cs="Tahoma"/>
      <w:sz w:val="16"/>
      <w:szCs w:val="16"/>
    </w:rPr>
  </w:style>
  <w:style w:type="paragraph" w:styleId="Header">
    <w:name w:val="header"/>
    <w:basedOn w:val="Normal"/>
    <w:link w:val="HeaderChar"/>
    <w:uiPriority w:val="99"/>
    <w:unhideWhenUsed/>
    <w:rsid w:val="000D36B6"/>
    <w:pPr>
      <w:tabs>
        <w:tab w:val="center" w:pos="4513"/>
        <w:tab w:val="right" w:pos="9026"/>
      </w:tabs>
    </w:pPr>
  </w:style>
  <w:style w:type="character" w:customStyle="1" w:styleId="HeaderChar">
    <w:name w:val="Header Char"/>
    <w:basedOn w:val="DefaultParagraphFont"/>
    <w:link w:val="Header"/>
    <w:uiPriority w:val="99"/>
    <w:rsid w:val="000D36B6"/>
    <w:rPr>
      <w:rFonts w:asciiTheme="minorHAnsi" w:hAnsiTheme="minorHAnsi"/>
    </w:rPr>
  </w:style>
  <w:style w:type="paragraph" w:styleId="Footer">
    <w:name w:val="footer"/>
    <w:basedOn w:val="Normal"/>
    <w:link w:val="FooterChar"/>
    <w:uiPriority w:val="99"/>
    <w:unhideWhenUsed/>
    <w:rsid w:val="000D36B6"/>
    <w:pPr>
      <w:tabs>
        <w:tab w:val="center" w:pos="4513"/>
        <w:tab w:val="right" w:pos="9026"/>
      </w:tabs>
    </w:pPr>
  </w:style>
  <w:style w:type="character" w:customStyle="1" w:styleId="FooterChar">
    <w:name w:val="Footer Char"/>
    <w:basedOn w:val="DefaultParagraphFont"/>
    <w:link w:val="Footer"/>
    <w:uiPriority w:val="99"/>
    <w:rsid w:val="000D36B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ECF44CAE</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Sennett Norah (F86637) Practice Manager</cp:lastModifiedBy>
  <cp:revision>2</cp:revision>
  <cp:lastPrinted>2018-05-25T14:14:00Z</cp:lastPrinted>
  <dcterms:created xsi:type="dcterms:W3CDTF">2019-09-18T11:58:00Z</dcterms:created>
  <dcterms:modified xsi:type="dcterms:W3CDTF">2019-09-18T11:58:00Z</dcterms:modified>
</cp:coreProperties>
</file>